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79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40"/>
          <w:szCs w:val="40"/>
          <w:lang w:val="ru-RU"/>
        </w:rPr>
        <w:t>Информация</w:t>
      </w:r>
    </w:p>
    <w:p w:rsidR="00300979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о предоставлении мер социальной поддержки</w:t>
      </w:r>
    </w:p>
    <w:p w:rsidR="00300979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 xml:space="preserve">в КУВО «УСЗН Новоусманского района»  </w:t>
      </w:r>
    </w:p>
    <w:p w:rsidR="00300979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для газификации жилого помещения.</w:t>
      </w:r>
    </w:p>
    <w:bookmarkEnd w:id="0"/>
    <w:p w:rsidR="00300979" w:rsidRDefault="00300979">
      <w:pPr>
        <w:pStyle w:val="Standard"/>
        <w:snapToGri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00979" w:rsidRPr="003E3FF2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В соответствии с </w:t>
      </w:r>
      <w:hyperlink r:id="rId7" w:history="1">
        <w:r w:rsidRPr="003E3FF2">
          <w:rPr>
            <w:rStyle w:val="Internetlink"/>
            <w:color w:val="106BBE"/>
            <w:sz w:val="32"/>
            <w:szCs w:val="32"/>
            <w:lang w:val="ru-RU"/>
          </w:rPr>
          <w:t>Законом</w:t>
        </w:r>
      </w:hyperlink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Воронежской области от 14.11.2008 N 103-ОЗ «О социальной поддержке отдельных категорий граждан в Воронежской области» и на основании п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>риказ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а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д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>епартамента социальной защиты Воронежско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 xml:space="preserve">й области от 05 апреля 2022 г. </w:t>
      </w:r>
      <w:r>
        <w:rPr>
          <w:rFonts w:ascii="Times New Roman" w:hAnsi="Times New Roman"/>
          <w:b/>
          <w:bCs/>
          <w:sz w:val="32"/>
          <w:szCs w:val="32"/>
        </w:rPr>
        <w:t>N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 xml:space="preserve"> 16/н </w:t>
      </w:r>
      <w:r w:rsidRPr="003E3FF2">
        <w:rPr>
          <w:rFonts w:ascii="Times New Roman" w:eastAsia="Calibri" w:hAnsi="Times New Roman" w:cs="Times New Roman"/>
          <w:b/>
          <w:sz w:val="32"/>
          <w:szCs w:val="32"/>
          <w:lang w:val="ru-RU"/>
        </w:rPr>
        <w:t>«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>Об утверждении Порядка предоставления дополнительной меры социальной поддержки отдельных категорий граждан для газификации жилого помещения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 xml:space="preserve">,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предоставляется</w:t>
      </w:r>
    </w:p>
    <w:p w:rsidR="00300979" w:rsidRPr="003E3FF2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>дополнительн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ая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 xml:space="preserve"> мер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а</w:t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 xml:space="preserve"> социальной поддержки</w:t>
      </w:r>
    </w:p>
    <w:p w:rsidR="00300979" w:rsidRPr="003E3FF2" w:rsidRDefault="00A76ABD">
      <w:pPr>
        <w:pStyle w:val="Standard"/>
        <w:snapToGri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>отдельных категорий граждан для газификации жилого помещения.</w:t>
      </w:r>
    </w:p>
    <w:p w:rsidR="00300979" w:rsidRPr="003E3FF2" w:rsidRDefault="00300979">
      <w:pPr>
        <w:pStyle w:val="Standard"/>
        <w:snapToGri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00979" w:rsidRPr="003E3FF2" w:rsidRDefault="00A76ABD">
      <w:pPr>
        <w:pStyle w:val="Standard"/>
        <w:snapToGrid w:val="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</w:t>
      </w:r>
      <w:r w:rsidRPr="003E3FF2">
        <w:rPr>
          <w:rFonts w:ascii="Times New Roman" w:hAnsi="Times New Roman"/>
          <w:sz w:val="32"/>
          <w:szCs w:val="32"/>
          <w:lang w:val="ru-RU"/>
        </w:rPr>
        <w:t>ополнительн</w:t>
      </w:r>
      <w:r>
        <w:rPr>
          <w:rFonts w:ascii="Times New Roman" w:hAnsi="Times New Roman"/>
          <w:sz w:val="32"/>
          <w:szCs w:val="32"/>
          <w:lang w:val="ru-RU"/>
        </w:rPr>
        <w:t>ая</w:t>
      </w:r>
      <w:r w:rsidRPr="003E3FF2">
        <w:rPr>
          <w:rFonts w:ascii="Times New Roman" w:hAnsi="Times New Roman"/>
          <w:sz w:val="32"/>
          <w:szCs w:val="32"/>
          <w:lang w:val="ru-RU"/>
        </w:rPr>
        <w:t xml:space="preserve"> мер</w:t>
      </w:r>
      <w:r>
        <w:rPr>
          <w:rFonts w:ascii="Times New Roman" w:hAnsi="Times New Roman"/>
          <w:sz w:val="32"/>
          <w:szCs w:val="32"/>
          <w:lang w:val="ru-RU"/>
        </w:rPr>
        <w:t>а</w:t>
      </w:r>
      <w:r w:rsidRPr="003E3FF2">
        <w:rPr>
          <w:rFonts w:ascii="Times New Roman" w:hAnsi="Times New Roman"/>
          <w:sz w:val="32"/>
          <w:szCs w:val="32"/>
          <w:lang w:val="ru-RU"/>
        </w:rPr>
        <w:t xml:space="preserve"> предоставляется в размере 100 000,00 рублей, но не более фактически затраченных средств. Дополнительная мера предоставляется в виде денежной комп</w:t>
      </w:r>
      <w:r w:rsidRPr="003E3FF2">
        <w:rPr>
          <w:rFonts w:ascii="Times New Roman" w:hAnsi="Times New Roman"/>
          <w:sz w:val="32"/>
          <w:szCs w:val="32"/>
          <w:lang w:val="ru-RU"/>
        </w:rPr>
        <w:t>енсации за газификацию или субсидии на газификацию жилого помещения по выбору гражданина.</w:t>
      </w:r>
    </w:p>
    <w:p w:rsidR="00300979" w:rsidRPr="003E3FF2" w:rsidRDefault="00300979">
      <w:pPr>
        <w:pStyle w:val="Standard"/>
        <w:snapToGri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00979" w:rsidRPr="003E3FF2" w:rsidRDefault="00A76ABD">
      <w:pPr>
        <w:pStyle w:val="Standard"/>
        <w:snapToGri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ab/>
      </w:r>
      <w:r w:rsidRPr="003E3FF2">
        <w:rPr>
          <w:rFonts w:ascii="Times New Roman" w:hAnsi="Times New Roman"/>
          <w:b/>
          <w:bCs/>
          <w:sz w:val="32"/>
          <w:szCs w:val="32"/>
          <w:lang w:val="ru-RU"/>
        </w:rPr>
        <w:t>Дополнительная мера предоставляется при одновременном соблюдении следующих условий:</w:t>
      </w:r>
    </w:p>
    <w:p w:rsidR="00300979" w:rsidRPr="003E3FF2" w:rsidRDefault="00A76ABD">
      <w:pPr>
        <w:pStyle w:val="Standard"/>
        <w:numPr>
          <w:ilvl w:val="0"/>
          <w:numId w:val="4"/>
        </w:numPr>
        <w:snapToGri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 xml:space="preserve">жилое помещение принадлежит гражданину на праве собственности и является местом </w:t>
      </w:r>
      <w:r w:rsidRPr="003E3FF2">
        <w:rPr>
          <w:rFonts w:ascii="Times New Roman" w:hAnsi="Times New Roman"/>
          <w:sz w:val="32"/>
          <w:szCs w:val="32"/>
          <w:lang w:val="ru-RU"/>
        </w:rPr>
        <w:t xml:space="preserve">его жительства </w:t>
      </w:r>
      <w:r w:rsidRPr="003E3FF2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(</w:t>
      </w:r>
      <w:r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постоянная регистрация в домовладении, которое газифицируется)</w:t>
      </w:r>
      <w:r w:rsidRPr="003E3FF2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>.</w:t>
      </w:r>
    </w:p>
    <w:p w:rsidR="00300979" w:rsidRPr="003E3FF2" w:rsidRDefault="00A76ABD">
      <w:pPr>
        <w:pStyle w:val="Standard"/>
        <w:numPr>
          <w:ilvl w:val="0"/>
          <w:numId w:val="1"/>
        </w:numPr>
        <w:snapToGrid w:val="0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 xml:space="preserve">гражданином заключен договор о подключении (технологическом присоединении) газоиспользующего оборудования к сети газораспределения в рамках догазификации жилого помещения </w:t>
      </w:r>
      <w:r>
        <w:rPr>
          <w:rFonts w:ascii="Times New Roman" w:hAnsi="Times New Roman"/>
          <w:sz w:val="32"/>
          <w:szCs w:val="32"/>
          <w:lang w:val="ru-RU"/>
        </w:rPr>
        <w:t>с спе</w:t>
      </w:r>
      <w:r>
        <w:rPr>
          <w:rFonts w:ascii="Times New Roman" w:hAnsi="Times New Roman"/>
          <w:sz w:val="32"/>
          <w:szCs w:val="32"/>
          <w:lang w:val="ru-RU"/>
        </w:rPr>
        <w:t>циализированной организацией</w:t>
      </w:r>
      <w:r w:rsidRPr="003E3FF2">
        <w:rPr>
          <w:rFonts w:ascii="Times New Roman" w:hAnsi="Times New Roman"/>
          <w:sz w:val="32"/>
          <w:szCs w:val="32"/>
          <w:lang w:val="ru-RU"/>
        </w:rPr>
        <w:t>;</w:t>
      </w:r>
    </w:p>
    <w:p w:rsidR="00300979" w:rsidRPr="003E3FF2" w:rsidRDefault="00300979">
      <w:pPr>
        <w:pStyle w:val="Standard"/>
        <w:snapToGrid w:val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00979" w:rsidRPr="003E3FF2" w:rsidRDefault="00A76ABD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b w:val="0"/>
          <w:bCs w:val="0"/>
          <w:i w:val="0"/>
          <w:sz w:val="32"/>
          <w:szCs w:val="32"/>
          <w:lang w:val="ru-RU"/>
        </w:rPr>
        <w:t xml:space="preserve">  </w:t>
      </w:r>
      <w:r w:rsidRPr="003E3FF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Газификация жилого помещения в целях предоставления дополнительной меры социальной поддержки включает в себя:</w:t>
      </w:r>
    </w:p>
    <w:p w:rsidR="00300979" w:rsidRPr="003E3FF2" w:rsidRDefault="00A76ABD">
      <w:pPr>
        <w:pStyle w:val="Standard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>а) строительство внутридомовых инженерных систем газоснабжения;</w:t>
      </w:r>
    </w:p>
    <w:p w:rsidR="00300979" w:rsidRPr="003E3FF2" w:rsidRDefault="00A76ABD">
      <w:pPr>
        <w:pStyle w:val="Standard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 xml:space="preserve">б) подключение жилого помещения к </w:t>
      </w:r>
      <w:r w:rsidRPr="003E3FF2">
        <w:rPr>
          <w:rFonts w:ascii="Times New Roman" w:hAnsi="Times New Roman"/>
          <w:sz w:val="32"/>
          <w:szCs w:val="32"/>
          <w:lang w:val="ru-RU"/>
        </w:rPr>
        <w:t>газораспределительным сетям;</w:t>
      </w:r>
    </w:p>
    <w:p w:rsidR="00300979" w:rsidRPr="003E3FF2" w:rsidRDefault="00A76ABD">
      <w:pPr>
        <w:pStyle w:val="Standard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>в) строительство газопровода-ввода;</w:t>
      </w:r>
    </w:p>
    <w:p w:rsidR="00300979" w:rsidRPr="003E3FF2" w:rsidRDefault="00A76ABD">
      <w:pPr>
        <w:pStyle w:val="Standard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lastRenderedPageBreak/>
        <w:t>г) приобретение внутридомового газового оборудования, а также материалов, необходимых для внутридомового монтажа газового оборудования;</w:t>
      </w:r>
    </w:p>
    <w:p w:rsidR="00300979" w:rsidRPr="003E3FF2" w:rsidRDefault="00A76ABD">
      <w:pPr>
        <w:pStyle w:val="Standard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 xml:space="preserve">д) приобретение оборудования и материалов, необходимых </w:t>
      </w:r>
      <w:r w:rsidRPr="003E3FF2">
        <w:rPr>
          <w:rFonts w:ascii="Times New Roman" w:hAnsi="Times New Roman"/>
          <w:sz w:val="32"/>
          <w:szCs w:val="32"/>
          <w:lang w:val="ru-RU"/>
        </w:rPr>
        <w:t>для систем отопления (теплоснабжения), горячего водоснабжения и вентиляции жилого помещения;</w:t>
      </w:r>
    </w:p>
    <w:p w:rsidR="00300979" w:rsidRPr="003E3FF2" w:rsidRDefault="00A76AB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е) монтаж и подключение к внутридомовым инженерным системам газоснабжения, электроснабжения, отопления и водоснабжения внутридомового газового оборудования, монтаж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систем отопления и вентиляции".</w:t>
      </w:r>
    </w:p>
    <w:p w:rsidR="00300979" w:rsidRPr="003E3FF2" w:rsidRDefault="00300979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00979" w:rsidRPr="003E3FF2" w:rsidRDefault="00A76AB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ab/>
        <w:t xml:space="preserve"> 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Дополнительная мера предоставляется проживающим на территории Воронежской области и осуществляющим газификацию жилого помещения гражданам РФ, относящимся к следующим категориям:</w:t>
      </w:r>
    </w:p>
    <w:p w:rsidR="00300979" w:rsidRPr="003E3FF2" w:rsidRDefault="00A76ABD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инвалиды ВОв и инвалиды боевых действий, у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казанные в ст.4 Федерального закона от 12.01.1995 №5-ФЗ «О ветеранах»;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участники ВОв, указанные в подпункте 1 пункта 1 ст.2 Федерального закона от 12.01.1995 №5-ФЗ «О ветеранах»;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вдовы погибших (умерших) инвалидов ВОв и участников ВОв;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бывшие несовершеннол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етние узники концлагерей, гетто, других мест принудительного содержания;</w:t>
      </w:r>
    </w:p>
    <w:p w:rsidR="00300979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труженики тыла;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инвалиды и родители, имеющие детей-инвалидов;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малоимущие граждане </w:t>
      </w:r>
      <w:r>
        <w:rPr>
          <w:rFonts w:ascii="Times New Roman" w:hAnsi="Times New Roman" w:cs="Times New Roman"/>
          <w:sz w:val="32"/>
          <w:szCs w:val="32"/>
          <w:lang w:val="ru-RU"/>
        </w:rPr>
        <w:t>с расчетом среднедушевого дохода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малоимущие многодетные семьи </w:t>
      </w:r>
      <w:r>
        <w:rPr>
          <w:rFonts w:ascii="Times New Roman" w:hAnsi="Times New Roman" w:cs="Times New Roman"/>
          <w:sz w:val="32"/>
          <w:szCs w:val="32"/>
          <w:lang w:val="ru-RU"/>
        </w:rPr>
        <w:t>с расчетом среднедушевого дохода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граж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дане, среднедушевой доход которых ниже 1,5-кратной величины прожиточного минимума</w:t>
      </w:r>
      <w:r w:rsidRPr="003E3FF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(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прожиточный минимум на душу населения 12 734 рубля 00 копеек)</w:t>
      </w:r>
      <w:r w:rsidRPr="003E3FF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 размере 50 тысяч рублей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многодетные семьи, среднедушевой доход которых ниже 1,5-кратной величины прожиточног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о минимума </w:t>
      </w:r>
      <w:r w:rsidRPr="003E3FF2">
        <w:rPr>
          <w:rFonts w:ascii="Times New Roman" w:hAnsi="Times New Roman" w:cs="Times New Roman"/>
          <w:sz w:val="32"/>
          <w:szCs w:val="32"/>
          <w:u w:val="single"/>
          <w:lang w:val="ru-RU"/>
        </w:rPr>
        <w:t>(</w:t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прожиточный минимум на душу населения  12 734 рубля 00 копеек)</w:t>
      </w:r>
      <w:r w:rsidRPr="003E3FF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в размере 50 тысяч рублей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300979" w:rsidRPr="003E3FF2" w:rsidRDefault="00A76ABD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члены семей граждан, призванных на военную службу по частичной мобилизации в Вооруженные Силы Российской Федерации в соответствии с Указом Президента Росс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ийской Федерации от 21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lastRenderedPageBreak/>
        <w:t>сентября 2022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года </w:t>
      </w:r>
      <w:r>
        <w:rPr>
          <w:rFonts w:ascii="Times New Roman" w:hAnsi="Times New Roman" w:cs="Times New Roman"/>
          <w:sz w:val="32"/>
          <w:szCs w:val="32"/>
        </w:rPr>
        <w:t>N 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647 "Об объявлении частичной мобилизации в Российской Федерации", или заключивших контракт в соответствии с пунктом 7 статьи 38 Федерального закона от 28 марта 1998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года </w:t>
      </w:r>
      <w:r>
        <w:rPr>
          <w:rFonts w:ascii="Times New Roman" w:hAnsi="Times New Roman" w:cs="Times New Roman"/>
          <w:sz w:val="32"/>
          <w:szCs w:val="32"/>
        </w:rPr>
        <w:t>N 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53-ФЗ "О воинской обязанности и военной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службе", либо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рожской области, Херсонской области и Украины."</w:t>
      </w:r>
    </w:p>
    <w:p w:rsidR="00300979" w:rsidRDefault="00A76ABD">
      <w:pPr>
        <w:pStyle w:val="Standard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 членам семей участников специальной военной операции, имеющим право на получение МСП, относятся:</w:t>
      </w:r>
    </w:p>
    <w:p w:rsidR="00300979" w:rsidRDefault="00A76AB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супруга (супруг) участника СВО, состоящая с ним (с ней) в браке на дату обращения за оказанием дополнительно</w:t>
      </w:r>
      <w:r>
        <w:rPr>
          <w:rFonts w:ascii="Times New Roman" w:hAnsi="Times New Roman" w:cs="Times New Roman"/>
          <w:sz w:val="32"/>
          <w:szCs w:val="32"/>
          <w:lang w:val="ru-RU"/>
        </w:rPr>
        <w:t>й меры социальной поддержки;</w:t>
      </w:r>
    </w:p>
    <w:p w:rsidR="00300979" w:rsidRDefault="00A76AB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родители участника СВО;</w:t>
      </w:r>
    </w:p>
    <w:p w:rsidR="00300979" w:rsidRDefault="00A76AB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дети, не достигшие возраста 18 лет, а также дети до достижения возраста 23 лет, обучающиеся в образовательных организациях по очной форме обучения;</w:t>
      </w:r>
    </w:p>
    <w:p w:rsidR="00300979" w:rsidRDefault="00A76AB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опекун (попечитель), назначенный в соответствии с дейст</w:t>
      </w:r>
      <w:r>
        <w:rPr>
          <w:rFonts w:ascii="Times New Roman" w:hAnsi="Times New Roman" w:cs="Times New Roman"/>
          <w:sz w:val="32"/>
          <w:szCs w:val="32"/>
          <w:lang w:val="ru-RU"/>
        </w:rPr>
        <w:t>вующим законодательством органом опеки и попечительства исполнять обязанности по опеке или попечительству в отношении участника СВО, ранее относящегося к категории детей-сирот.</w:t>
      </w:r>
    </w:p>
    <w:p w:rsidR="00300979" w:rsidRPr="003E3FF2" w:rsidRDefault="00A76ABD">
      <w:pPr>
        <w:pStyle w:val="Standard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/>
          <w:sz w:val="32"/>
          <w:szCs w:val="32"/>
          <w:lang w:val="ru-RU"/>
        </w:rPr>
        <w:tab/>
      </w:r>
    </w:p>
    <w:p w:rsidR="00300979" w:rsidRPr="003E3FF2" w:rsidRDefault="00A76ABD">
      <w:pPr>
        <w:pStyle w:val="Standard"/>
        <w:pBdr>
          <w:bottom w:val="single" w:sz="4" w:space="21" w:color="FFFFFF"/>
        </w:pBdr>
        <w:jc w:val="center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Гражданин, претендующий на получение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дополнительной меры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представляет 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следующие документы: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– паспорт или иной документ, удостоверяющий личность;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– заявление;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– документ, подтверждающий статус гражданина (право гражданина на получение </w:t>
      </w:r>
      <w:r>
        <w:rPr>
          <w:rFonts w:ascii="Times New Roman" w:hAnsi="Times New Roman" w:cs="Times New Roman"/>
          <w:sz w:val="32"/>
          <w:szCs w:val="32"/>
          <w:lang w:val="ru-RU"/>
        </w:rPr>
        <w:t>дополнительной меры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) и отнесение гражданина к одной из категорий граждан;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– договор </w:t>
      </w:r>
      <w:r>
        <w:rPr>
          <w:rFonts w:ascii="Times New Roman" w:hAnsi="Times New Roman" w:cs="Times New Roman"/>
          <w:sz w:val="32"/>
          <w:szCs w:val="32"/>
          <w:lang w:val="ru-RU"/>
        </w:rPr>
        <w:t>на произ</w:t>
      </w:r>
      <w:r>
        <w:rPr>
          <w:rFonts w:ascii="Times New Roman" w:hAnsi="Times New Roman" w:cs="Times New Roman"/>
          <w:sz w:val="32"/>
          <w:szCs w:val="32"/>
          <w:lang w:val="ru-RU"/>
        </w:rPr>
        <w:t>водство работ (оказание услуг) по газификации жилого помещения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, заключенный гражданином с газораспределительной организацией;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документы, подтверждающие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приобретение внутридомового газового оборудования, а также материалов, необходимых для </w:t>
      </w: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внутридомового </w:t>
      </w:r>
      <w:r>
        <w:rPr>
          <w:rFonts w:ascii="Times New Roman" w:hAnsi="Times New Roman" w:cs="Times New Roman"/>
          <w:sz w:val="32"/>
          <w:szCs w:val="32"/>
          <w:lang w:val="ru-RU"/>
        </w:rPr>
        <w:t>монтажа газового оборудования (товарные чеки, кассовые чеки, квитанции, договор купли-продажи);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документы, подтверждающие факт оплаты по договору на производство работ (оказание услуг) по газификации жилого помещения (чеки, квитанции об оплате);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– реквиз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иты банковского счета </w:t>
      </w:r>
      <w:r>
        <w:rPr>
          <w:rFonts w:ascii="Times New Roman" w:hAnsi="Times New Roman" w:cs="Times New Roman"/>
          <w:sz w:val="32"/>
          <w:szCs w:val="32"/>
          <w:lang w:val="ru-RU"/>
        </w:rPr>
        <w:t>заявителя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ru-RU"/>
        </w:rPr>
        <w:t>многодетные семьи и малоимущие граждане дополнительно предоставляют сведения о доходах всех членов семьи за три последних календарных месяца, предшествующих месяцу обращения.</w:t>
      </w: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0979" w:rsidRPr="003E3FF2" w:rsidRDefault="00A76ABD">
      <w:pPr>
        <w:pStyle w:val="Default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основании 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я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Правительства Воронежской области от 21.02.2023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г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№83 </w:t>
      </w:r>
      <w:r w:rsidRPr="003E3FF2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«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догазификации в Воронежской области в 2023 году»,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предоставляется су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бсидия </w:t>
      </w:r>
      <w:r>
        <w:rPr>
          <w:rFonts w:ascii="Times New Roman" w:hAnsi="Times New Roman" w:cs="Times New Roman"/>
          <w:sz w:val="32"/>
          <w:szCs w:val="32"/>
          <w:lang w:val="ru-RU"/>
        </w:rPr>
        <w:t>следующим категориям граждан: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) участники Великой Отечественной войны;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б) инвалиды боевых действий;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в) ветераны боевых действий;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г) члены семей погибших (умерших) инвалидов Великой Отечественной войны и инвалидов боевых действий, участников Великой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Отечественной войны, ветеранов боевых действий;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д) </w:t>
      </w:r>
      <w:r w:rsidRPr="003E3FF2">
        <w:rPr>
          <w:rFonts w:ascii="Times New Roman" w:hAnsi="Times New Roman" w:cs="Calibri"/>
          <w:sz w:val="32"/>
          <w:szCs w:val="32"/>
          <w:lang w:val="ru-RU" w:eastAsia="en-US"/>
        </w:rPr>
        <w:t>многодетные семьи (</w:t>
      </w:r>
      <w:r>
        <w:rPr>
          <w:rFonts w:ascii="Times New Roman" w:hAnsi="Times New Roman" w:cs="Calibri"/>
          <w:sz w:val="32"/>
          <w:szCs w:val="32"/>
          <w:lang w:val="ru-RU" w:eastAsia="en-US"/>
        </w:rPr>
        <w:t>без расчета среднедушевого дохода)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е) малоимущие одиноко проживающие граждане и малоимущие семьи, в том числе с детьми, среднедушевой доход (доход одиноко проживающего гражданина) кото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рых ниже величины прожиточного минимума (</w:t>
      </w:r>
      <w:r>
        <w:rPr>
          <w:rFonts w:ascii="Times New Roman" w:hAnsi="Times New Roman" w:cs="Times New Roman"/>
          <w:sz w:val="32"/>
          <w:szCs w:val="32"/>
          <w:lang w:val="ru-RU"/>
        </w:rPr>
        <w:t>прожиточный минимум на душу населения составляет 12 734 рубля 00 копеек, с 01.01.2024г прожиточный минимум составит 13 669 рублей 00 копеек).</w:t>
      </w:r>
    </w:p>
    <w:p w:rsidR="00300979" w:rsidRPr="003E3FF2" w:rsidRDefault="00A76ABD">
      <w:pPr>
        <w:pStyle w:val="Standard"/>
        <w:ind w:firstLine="142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3E3FF2">
        <w:rPr>
          <w:rFonts w:ascii="Times New Roman" w:eastAsia="Calibri" w:hAnsi="Times New Roman" w:cs="Times New Roman"/>
          <w:b/>
          <w:sz w:val="32"/>
          <w:szCs w:val="32"/>
          <w:lang w:val="ru-RU"/>
        </w:rPr>
        <w:tab/>
        <w:t>Условиями получения субсидий вышеуказанными гражданами является:</w:t>
      </w:r>
    </w:p>
    <w:p w:rsidR="00300979" w:rsidRPr="003E3FF2" w:rsidRDefault="00A76ABD">
      <w:pPr>
        <w:pStyle w:val="a6"/>
        <w:ind w:firstLine="709"/>
        <w:jc w:val="both"/>
        <w:rPr>
          <w:rFonts w:eastAsia="Calibri"/>
          <w:sz w:val="32"/>
          <w:szCs w:val="32"/>
          <w:lang w:val="ru-RU"/>
        </w:rPr>
      </w:pPr>
      <w:r w:rsidRPr="003E3FF2">
        <w:rPr>
          <w:rFonts w:eastAsia="Calibri"/>
          <w:sz w:val="32"/>
          <w:szCs w:val="32"/>
          <w:lang w:val="ru-RU"/>
        </w:rPr>
        <w:t xml:space="preserve">– </w:t>
      </w:r>
      <w:r w:rsidRPr="003E3FF2">
        <w:rPr>
          <w:rFonts w:eastAsia="Calibri"/>
          <w:sz w:val="32"/>
          <w:szCs w:val="32"/>
          <w:lang w:val="ru-RU"/>
        </w:rPr>
        <w:t>гражданство Российской Федерации;</w:t>
      </w:r>
    </w:p>
    <w:p w:rsidR="00300979" w:rsidRPr="003E3FF2" w:rsidRDefault="00A76ABD">
      <w:pPr>
        <w:pStyle w:val="a6"/>
        <w:ind w:firstLine="709"/>
        <w:jc w:val="both"/>
        <w:rPr>
          <w:rFonts w:eastAsia="Calibri"/>
          <w:sz w:val="32"/>
          <w:szCs w:val="32"/>
          <w:lang w:val="ru-RU"/>
        </w:rPr>
      </w:pPr>
      <w:r w:rsidRPr="003E3FF2">
        <w:rPr>
          <w:rFonts w:eastAsia="Calibri"/>
          <w:sz w:val="32"/>
          <w:szCs w:val="32"/>
          <w:lang w:val="ru-RU"/>
        </w:rPr>
        <w:t>– проживание на территории Воронежской области (</w:t>
      </w:r>
      <w:r>
        <w:rPr>
          <w:rFonts w:eastAsia="Calibri"/>
          <w:sz w:val="32"/>
          <w:szCs w:val="32"/>
          <w:u w:val="single"/>
          <w:lang w:val="ru-RU"/>
        </w:rPr>
        <w:t>наличие постоянной регистрации на территории Воронежской области)</w:t>
      </w:r>
      <w:r w:rsidRPr="003E3FF2">
        <w:rPr>
          <w:rFonts w:eastAsia="Calibri"/>
          <w:sz w:val="32"/>
          <w:szCs w:val="32"/>
          <w:u w:val="single"/>
          <w:lang w:val="ru-RU"/>
        </w:rPr>
        <w:t>;</w:t>
      </w:r>
    </w:p>
    <w:p w:rsidR="00300979" w:rsidRPr="003E3FF2" w:rsidRDefault="00A76ABD">
      <w:pPr>
        <w:pStyle w:val="a6"/>
        <w:ind w:firstLine="709"/>
        <w:jc w:val="both"/>
        <w:rPr>
          <w:rFonts w:eastAsia="Calibri"/>
          <w:sz w:val="32"/>
          <w:szCs w:val="32"/>
          <w:lang w:val="ru-RU"/>
        </w:rPr>
      </w:pPr>
      <w:r w:rsidRPr="003E3FF2">
        <w:rPr>
          <w:rFonts w:eastAsia="Calibri"/>
          <w:sz w:val="32"/>
          <w:szCs w:val="32"/>
          <w:lang w:val="ru-RU"/>
        </w:rPr>
        <w:t>–граждане являются собственниками домовладений, расположенных на территории Воронежской области;</w:t>
      </w:r>
    </w:p>
    <w:p w:rsidR="00300979" w:rsidRPr="003E3FF2" w:rsidRDefault="00A76ABD">
      <w:pPr>
        <w:pStyle w:val="Standar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E3FF2">
        <w:rPr>
          <w:rFonts w:ascii="Times New Roman" w:eastAsia="Calibri" w:hAnsi="Times New Roman" w:cs="Times New Roman"/>
          <w:sz w:val="32"/>
          <w:szCs w:val="32"/>
          <w:lang w:val="ru-RU"/>
        </w:rPr>
        <w:t>договор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о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подключении (технологическом присоединении) газоиспользующего оборудования к сети газораспределения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со специализированной организацией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в рамках догазификации </w:t>
      </w:r>
      <w:r w:rsidRPr="003E3FF2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заключен после 31.12.2022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>г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300979" w:rsidRPr="003E3FF2" w:rsidRDefault="00A76ABD">
      <w:pPr>
        <w:pStyle w:val="Standard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Гражданин, претендующий на получение субсидии, представляет следующие 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документы: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– паспорт или иной документ, удостоверяющий личность;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– заявление;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– документ, подтверждающий статус гражданина (право гражданина на получение субсидии) и отнесение гражданина к одной из отдельных категорий граждан;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– договор о подключении,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заключенный гражданином с</w:t>
      </w:r>
      <w:r>
        <w:rPr>
          <w:rFonts w:ascii="Times New Roman" w:hAnsi="Times New Roman" w:cs="Times New Roman"/>
          <w:sz w:val="32"/>
          <w:szCs w:val="32"/>
          <w:lang w:val="ru-RU"/>
        </w:rPr>
        <w:t>о специализирован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ной организацией;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– </w:t>
      </w:r>
      <w:r w:rsidRPr="003E3FF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реквизиты банковского счета газораспределительной организации, осуществляющей работы по Договору о подключении </w:t>
      </w:r>
      <w:r w:rsidRPr="003E3FF2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субсидия перечисляется непосредственно в специализированную организацию)</w:t>
      </w:r>
      <w:r w:rsidRPr="003E3FF2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.</w:t>
      </w:r>
    </w:p>
    <w:p w:rsidR="00300979" w:rsidRPr="003E3FF2" w:rsidRDefault="00300979">
      <w:pPr>
        <w:pStyle w:val="Standard"/>
        <w:pBdr>
          <w:bottom w:val="single" w:sz="4" w:space="21" w:color="FFFFFF"/>
        </w:pBdr>
        <w:spacing w:line="33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00979" w:rsidRPr="003E3FF2" w:rsidRDefault="00A76ABD">
      <w:pPr>
        <w:pStyle w:val="Standard"/>
        <w:pBdr>
          <w:bottom w:val="single" w:sz="4" w:space="21" w:color="FFFFFF"/>
        </w:pBdr>
        <w:spacing w:line="33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Гражданин в целях получения субсидии: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>а) заключает Договор о подключении с газораспределительной организацией;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б) </w:t>
      </w:r>
      <w:r w:rsidRPr="003E3FF2">
        <w:rPr>
          <w:rFonts w:ascii="Times New Roman" w:hAnsi="Times New Roman" w:cs="Times New Roman"/>
          <w:sz w:val="32"/>
          <w:szCs w:val="32"/>
          <w:u w:val="single"/>
          <w:lang w:val="ru-RU"/>
        </w:rPr>
        <w:t>в течение 2 рабочих дней с даты заключения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Договора о подключении обращается с заявлением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на предоставление субсидии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в КУВО «УСЗН района» по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установленной форме. </w:t>
      </w:r>
      <w:r>
        <w:rPr>
          <w:rFonts w:ascii="Times New Roman" w:hAnsi="Times New Roman" w:cs="Times New Roman"/>
          <w:sz w:val="32"/>
          <w:szCs w:val="32"/>
          <w:lang w:val="ru-RU"/>
        </w:rPr>
        <w:t>Уполномоченный орган в соответствии с п.13 типовой формы Договора о подключении, осуществляет перечисление денежных средств в размере 50% платы за услуги по Договору, но не более 50 000 рублей на расчетный счет организации.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3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в) </w:t>
      </w:r>
      <w:r>
        <w:rPr>
          <w:rFonts w:ascii="Times New Roman" w:hAnsi="Times New Roman" w:cs="Times New Roman"/>
          <w:sz w:val="32"/>
          <w:szCs w:val="32"/>
          <w:lang w:val="ru-RU"/>
        </w:rPr>
        <w:t>Граждани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н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после завершения газораспределительной организацией работ по Договору о подключении, в течение 2 рабочих дней с даты подписания 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акта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>о подключении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(технологическом присоединении,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пуске газа</w:t>
      </w:r>
      <w:r w:rsidRPr="003E3FF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, передает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 подключении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в КУВО «УСЗН района» </w:t>
      </w:r>
      <w:r>
        <w:rPr>
          <w:rFonts w:ascii="Times New Roman" w:hAnsi="Times New Roman" w:cs="Times New Roman"/>
          <w:sz w:val="32"/>
          <w:szCs w:val="32"/>
          <w:lang w:val="ru-RU"/>
        </w:rPr>
        <w:t>для перечисления уполномоченным органом оставшейся суммы денежных средств, в соответствии с п.13 типовой формы Договора о подключении,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но не более 50 000 рублей на расчетный счет организации.</w:t>
      </w:r>
    </w:p>
    <w:p w:rsidR="00300979" w:rsidRPr="003E3FF2" w:rsidRDefault="00A76ABD">
      <w:pPr>
        <w:pStyle w:val="Standard"/>
        <w:pBdr>
          <w:bottom w:val="single" w:sz="4" w:space="21" w:color="FFFFFF"/>
        </w:pBdr>
        <w:ind w:firstLine="709"/>
        <w:jc w:val="both"/>
        <w:rPr>
          <w:rFonts w:hint="eastAsia"/>
          <w:sz w:val="32"/>
          <w:szCs w:val="32"/>
          <w:lang w:val="ru-RU"/>
        </w:rPr>
      </w:pP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Размер субсидии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определяется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равным размеру затрат гражданина на покупку и установку газоиспользующего оборудования и на проведение работ внутри границ их земельных участков в рамках заключенных </w:t>
      </w:r>
      <w:r>
        <w:rPr>
          <w:rFonts w:ascii="Times New Roman" w:hAnsi="Times New Roman" w:cs="Times New Roman"/>
          <w:sz w:val="32"/>
          <w:szCs w:val="32"/>
          <w:lang w:val="ru-RU"/>
        </w:rPr>
        <w:t>д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оговоров о подключении,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но </w:t>
      </w:r>
      <w:r w:rsidRPr="003E3FF2">
        <w:rPr>
          <w:rFonts w:ascii="Times New Roman" w:hAnsi="Times New Roman" w:cs="Times New Roman"/>
          <w:b/>
          <w:sz w:val="32"/>
          <w:szCs w:val="32"/>
          <w:lang w:val="ru-RU"/>
        </w:rPr>
        <w:t>не более 100 000 рублей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 xml:space="preserve"> в отношении одного домовладения однок</w:t>
      </w:r>
      <w:r w:rsidRPr="003E3FF2">
        <w:rPr>
          <w:rFonts w:ascii="Times New Roman" w:hAnsi="Times New Roman" w:cs="Times New Roman"/>
          <w:sz w:val="32"/>
          <w:szCs w:val="32"/>
          <w:lang w:val="ru-RU"/>
        </w:rPr>
        <w:t>ратно.</w:t>
      </w:r>
    </w:p>
    <w:p w:rsidR="00300979" w:rsidRPr="003E3FF2" w:rsidRDefault="00300979">
      <w:pPr>
        <w:pStyle w:val="Standard"/>
        <w:pBdr>
          <w:bottom w:val="single" w:sz="4" w:space="21" w:color="FFFFFF"/>
        </w:pBd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300979" w:rsidRPr="003E3FF2" w:rsidRDefault="00300979">
      <w:pPr>
        <w:pStyle w:val="Standard"/>
        <w:pBdr>
          <w:bottom w:val="single" w:sz="4" w:space="21" w:color="FFFFFF"/>
        </w:pBdr>
        <w:ind w:firstLine="709"/>
        <w:jc w:val="center"/>
        <w:rPr>
          <w:rFonts w:hint="eastAsia"/>
          <w:lang w:val="ru-RU"/>
        </w:rPr>
      </w:pPr>
    </w:p>
    <w:p w:rsidR="00300979" w:rsidRDefault="00A76ABD">
      <w:pPr>
        <w:pStyle w:val="Standard"/>
        <w:pBdr>
          <w:bottom w:val="single" w:sz="4" w:space="21" w:color="FFFFFF"/>
        </w:pBdr>
        <w:ind w:firstLine="709"/>
        <w:rPr>
          <w:rFonts w:hint="eastAsia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sectPr w:rsidR="0030097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BD" w:rsidRDefault="00A76ABD">
      <w:pPr>
        <w:rPr>
          <w:rFonts w:hint="eastAsia"/>
        </w:rPr>
      </w:pPr>
      <w:r>
        <w:separator/>
      </w:r>
    </w:p>
  </w:endnote>
  <w:endnote w:type="continuationSeparator" w:id="0">
    <w:p w:rsidR="00A76ABD" w:rsidRDefault="00A76A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BD" w:rsidRDefault="00A76ABD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A76ABD" w:rsidRDefault="00A76A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1C39"/>
    <w:multiLevelType w:val="multilevel"/>
    <w:tmpl w:val="B636AD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10946B0"/>
    <w:multiLevelType w:val="multilevel"/>
    <w:tmpl w:val="36CC99B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1D157A"/>
    <w:multiLevelType w:val="multilevel"/>
    <w:tmpl w:val="3692E29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A75365"/>
    <w:multiLevelType w:val="multilevel"/>
    <w:tmpl w:val="2E6C6AD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AFC3767"/>
    <w:multiLevelType w:val="multilevel"/>
    <w:tmpl w:val="775A150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0979"/>
    <w:rsid w:val="00300979"/>
    <w:rsid w:val="003E3FF2"/>
    <w:rsid w:val="00A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4509-9DEE-4734-9ECD-60F512DD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Tms Rmn" w:eastAsia="Tms Rmn" w:hAnsi="Tms Rmn" w:cs="Tms Rm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Pr>
      <w:rFonts w:eastAsia="Liberation Serif" w:cs="Liberation Serif"/>
      <w:color w:val="000000"/>
    </w:rPr>
  </w:style>
  <w:style w:type="paragraph" w:styleId="a6">
    <w:name w:val="No Spacing"/>
    <w:rPr>
      <w:rFonts w:ascii="Times New Roman" w:eastAsia="Times New Roman" w:hAnsi="Times New Roman" w:cs="Times New Roman"/>
    </w:rPr>
  </w:style>
  <w:style w:type="paragraph" w:styleId="a7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  <w:i w:val="0"/>
      <w:color w:val="000000"/>
      <w:sz w:val="24"/>
      <w:szCs w:val="24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b/>
      <w:bCs/>
      <w:i w:val="0"/>
      <w:sz w:val="26"/>
      <w:szCs w:val="26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52.17/document/redirect/1812521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cp:lastPrinted>2023-12-01T10:55:00Z</cp:lastPrinted>
  <dcterms:created xsi:type="dcterms:W3CDTF">2023-12-13T01:25:00Z</dcterms:created>
  <dcterms:modified xsi:type="dcterms:W3CDTF">2023-12-13T01:25:00Z</dcterms:modified>
</cp:coreProperties>
</file>